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96-41-372-26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06.05.2026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Hofburgschule Alten-Buseck - Erweiterungsanbau - Metallbauarbeiten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Landkreis Gießen beabsichtigt derzeit die Erweiterung der Hofburgschule in Alten-Buseck. Auf dem Grundstück in der Pestalozzistraße 2, 35418 Buseck, befindet sich der Schulkomplex mit zwei Gebäudeteilen aus den Jahren 1960 und 1990, die durch ein Atrium verbunden sind, sowie der Schulhof, der die Schule großzügig umrahmt.
Der neue Anbau soll nördlich an das bestehende Gebäude angeschlossen werden. Dabei wird die Erweiterung an zwei Stellen wie eine Klammer mit dem Bestandsbau verbunden und umschließt in der Mitte eine neue Aula sowie im Obergeschoss einen kleinen Lichthof.
Der Anbau wird pro Etage zwei Klassenräume, einen Differenzierungsraum, einen Technikraum und ein Büro/Kopierraum umfassen. In beiden Etagen soll der neue Flur direkt an die bestehenden Flure angeschlossen werden.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